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D0" w:rsidRPr="00357109" w:rsidRDefault="003433D0" w:rsidP="00357109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</w:rPr>
        <w:t xml:space="preserve"> </w:t>
      </w:r>
      <w:r w:rsidRPr="00357109">
        <w:rPr>
          <w:rFonts w:ascii="Bookman Old Style" w:hAnsi="Bookman Old Style"/>
          <w:sz w:val="23"/>
          <w:szCs w:val="23"/>
        </w:rPr>
        <w:t xml:space="preserve">Nombre y apellidos) </w:t>
      </w:r>
    </w:p>
    <w:p w:rsidR="003433D0" w:rsidRPr="00357109" w:rsidRDefault="003433D0" w:rsidP="00357109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(Dirección) </w:t>
      </w:r>
    </w:p>
    <w:p w:rsidR="003433D0" w:rsidRPr="00357109" w:rsidRDefault="003433D0" w:rsidP="00357109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(C.P., localidad y provincia) </w:t>
      </w:r>
    </w:p>
    <w:p w:rsidR="003433D0" w:rsidRPr="00357109" w:rsidRDefault="003433D0" w:rsidP="00357109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:rsidR="003433D0" w:rsidRPr="00357109" w:rsidRDefault="003433D0" w:rsidP="00357109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:rsidR="003433D0" w:rsidRPr="00357109" w:rsidRDefault="003433D0" w:rsidP="00357109">
      <w:pPr>
        <w:pStyle w:val="Default"/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Servicio de Atención al cliente </w:t>
      </w:r>
    </w:p>
    <w:p w:rsidR="003433D0" w:rsidRPr="00357109" w:rsidRDefault="003433D0" w:rsidP="00357109">
      <w:pPr>
        <w:pStyle w:val="Default"/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Entidad </w:t>
      </w:r>
    </w:p>
    <w:p w:rsidR="003433D0" w:rsidRPr="00357109" w:rsidRDefault="003433D0" w:rsidP="00357109">
      <w:pPr>
        <w:pStyle w:val="Default"/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(Dirección) </w:t>
      </w:r>
    </w:p>
    <w:p w:rsidR="003433D0" w:rsidRPr="00357109" w:rsidRDefault="003433D0" w:rsidP="00357109">
      <w:pPr>
        <w:pStyle w:val="Default"/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357109">
        <w:rPr>
          <w:rFonts w:ascii="Bookman Old Style" w:hAnsi="Bookman Old Style"/>
          <w:sz w:val="23"/>
          <w:szCs w:val="23"/>
        </w:rPr>
        <w:t xml:space="preserve">(C.P., localidad y provincia) </w:t>
      </w:r>
    </w:p>
    <w:p w:rsidR="003433D0" w:rsidRPr="00357109" w:rsidRDefault="003433D0" w:rsidP="00357109">
      <w:pPr>
        <w:pStyle w:val="Default"/>
        <w:spacing w:line="360" w:lineRule="auto"/>
        <w:jc w:val="right"/>
        <w:rPr>
          <w:rFonts w:ascii="Bookman Old Style" w:hAnsi="Bookman Old Style"/>
          <w:sz w:val="23"/>
          <w:szCs w:val="23"/>
        </w:rPr>
      </w:pPr>
    </w:p>
    <w:p w:rsidR="008716C8" w:rsidRPr="00357109" w:rsidRDefault="003433D0" w:rsidP="00357109">
      <w:pPr>
        <w:spacing w:before="0" w:after="0" w:line="360" w:lineRule="auto"/>
        <w:rPr>
          <w:rFonts w:ascii="Bookman Old Style" w:hAnsi="Bookman Old Style"/>
        </w:rPr>
      </w:pPr>
      <w:r w:rsidRPr="00357109">
        <w:rPr>
          <w:rFonts w:ascii="Bookman Old Style" w:hAnsi="Bookman Old Style"/>
          <w:sz w:val="23"/>
          <w:szCs w:val="23"/>
        </w:rPr>
        <w:t>(Localidad y fecha)</w:t>
      </w:r>
    </w:p>
    <w:p w:rsidR="00DD3601" w:rsidRDefault="00DD3601" w:rsidP="00357109">
      <w:pPr>
        <w:spacing w:line="360" w:lineRule="auto"/>
        <w:rPr>
          <w:rFonts w:ascii="Bookman Old Style" w:hAnsi="Bookman Old Style"/>
        </w:rPr>
      </w:pPr>
    </w:p>
    <w:p w:rsidR="00735987" w:rsidRPr="00357109" w:rsidRDefault="00735987" w:rsidP="00357109">
      <w:pPr>
        <w:spacing w:line="360" w:lineRule="auto"/>
        <w:rPr>
          <w:rFonts w:ascii="Bookman Old Style" w:hAnsi="Bookman Old Style"/>
        </w:rPr>
      </w:pPr>
      <w:r w:rsidRPr="00357109">
        <w:rPr>
          <w:rFonts w:ascii="Bookman Old Style" w:hAnsi="Bookman Old Style"/>
        </w:rPr>
        <w:t xml:space="preserve">Asunto: </w:t>
      </w:r>
      <w:r w:rsidR="0042187F">
        <w:rPr>
          <w:rFonts w:ascii="Bookman Old Style" w:hAnsi="Bookman Old Style"/>
          <w:b/>
        </w:rPr>
        <w:t>G</w:t>
      </w:r>
      <w:r w:rsidR="0067644D" w:rsidRPr="00357109">
        <w:rPr>
          <w:rFonts w:ascii="Bookman Old Style" w:hAnsi="Bookman Old Style"/>
          <w:b/>
        </w:rPr>
        <w:t>astos abonados en la constitución de la hipoteca</w:t>
      </w:r>
    </w:p>
    <w:p w:rsidR="00735987" w:rsidRPr="00357109" w:rsidRDefault="00735987" w:rsidP="00357109">
      <w:pPr>
        <w:spacing w:line="360" w:lineRule="auto"/>
        <w:rPr>
          <w:rFonts w:ascii="Bookman Old Style" w:hAnsi="Bookman Old Style"/>
        </w:rPr>
      </w:pPr>
    </w:p>
    <w:p w:rsidR="00735987" w:rsidRDefault="00735987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>Muy Sres. míos:</w:t>
      </w:r>
    </w:p>
    <w:p w:rsidR="00357109" w:rsidRPr="00357109" w:rsidRDefault="00357109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357109" w:rsidRPr="00357109" w:rsidRDefault="00735987" w:rsidP="00A83328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>Me dirijo a Vd</w:t>
      </w:r>
      <w:r w:rsidR="001E7F6B" w:rsidRPr="00357109">
        <w:rPr>
          <w:rFonts w:ascii="Bookman Old Style" w:hAnsi="Bookman Old Style"/>
          <w:sz w:val="22"/>
          <w:szCs w:val="22"/>
        </w:rPr>
        <w:t>s</w:t>
      </w:r>
      <w:r w:rsidRPr="00357109">
        <w:rPr>
          <w:rFonts w:ascii="Bookman Old Style" w:hAnsi="Bookman Old Style"/>
          <w:sz w:val="22"/>
          <w:szCs w:val="22"/>
        </w:rPr>
        <w:t xml:space="preserve">. como cliente titular del préstamo hipotecario nº ……………………, cuyo contrato tiene incorporada una cláusula </w:t>
      </w:r>
      <w:r w:rsidR="00C420B1" w:rsidRPr="00357109">
        <w:rPr>
          <w:rFonts w:ascii="Bookman Old Style" w:hAnsi="Bookman Old Style"/>
          <w:sz w:val="22"/>
          <w:szCs w:val="22"/>
        </w:rPr>
        <w:t>que me obligó</w:t>
      </w:r>
      <w:r w:rsidR="0067644D" w:rsidRPr="00357109">
        <w:rPr>
          <w:rFonts w:ascii="Bookman Old Style" w:hAnsi="Bookman Old Style"/>
          <w:sz w:val="22"/>
          <w:szCs w:val="22"/>
        </w:rPr>
        <w:t xml:space="preserve"> al pago de todos los gastos ocasionados </w:t>
      </w:r>
      <w:r w:rsidR="0080253C" w:rsidRPr="00357109">
        <w:rPr>
          <w:rFonts w:ascii="Bookman Old Style" w:hAnsi="Bookman Old Style"/>
          <w:sz w:val="22"/>
          <w:szCs w:val="22"/>
        </w:rPr>
        <w:t>por l</w:t>
      </w:r>
      <w:r w:rsidR="00C420B1" w:rsidRPr="00357109">
        <w:rPr>
          <w:rFonts w:ascii="Bookman Old Style" w:hAnsi="Bookman Old Style"/>
          <w:sz w:val="22"/>
          <w:szCs w:val="22"/>
        </w:rPr>
        <w:t xml:space="preserve">a constitución </w:t>
      </w:r>
      <w:proofErr w:type="gramStart"/>
      <w:r w:rsidR="00355B83" w:rsidRPr="00357109">
        <w:rPr>
          <w:rFonts w:ascii="Bookman Old Style" w:hAnsi="Bookman Old Style"/>
          <w:sz w:val="22"/>
          <w:szCs w:val="22"/>
        </w:rPr>
        <w:t>del</w:t>
      </w:r>
      <w:r w:rsidR="00A83328">
        <w:rPr>
          <w:rFonts w:ascii="Bookman Old Style" w:hAnsi="Bookman Old Style"/>
          <w:sz w:val="22"/>
          <w:szCs w:val="22"/>
        </w:rPr>
        <w:t xml:space="preserve"> mismo</w:t>
      </w:r>
      <w:proofErr w:type="gramEnd"/>
      <w:r w:rsidR="0080253C" w:rsidRPr="00357109">
        <w:rPr>
          <w:rFonts w:ascii="Bookman Old Style" w:hAnsi="Bookman Old Style"/>
          <w:sz w:val="22"/>
          <w:szCs w:val="22"/>
        </w:rPr>
        <w:t>.</w:t>
      </w:r>
    </w:p>
    <w:p w:rsidR="00D55D44" w:rsidRDefault="00735987" w:rsidP="00A83328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 xml:space="preserve">El Tribunal Supremo, en su </w:t>
      </w:r>
      <w:r w:rsidRPr="00357109">
        <w:rPr>
          <w:rFonts w:ascii="Bookman Old Style" w:hAnsi="Bookman Old Style"/>
          <w:b/>
          <w:sz w:val="22"/>
          <w:szCs w:val="22"/>
        </w:rPr>
        <w:t>sentencia</w:t>
      </w:r>
      <w:r w:rsidR="00A725E8" w:rsidRPr="00357109">
        <w:rPr>
          <w:rFonts w:ascii="Bookman Old Style" w:hAnsi="Bookman Old Style"/>
          <w:b/>
          <w:sz w:val="22"/>
          <w:szCs w:val="22"/>
        </w:rPr>
        <w:t xml:space="preserve"> 705/2015 de 23 de diciembre</w:t>
      </w:r>
      <w:r w:rsidRPr="00357109">
        <w:rPr>
          <w:rFonts w:ascii="Bookman Old Style" w:hAnsi="Bookman Old Style"/>
          <w:sz w:val="22"/>
          <w:szCs w:val="22"/>
        </w:rPr>
        <w:t xml:space="preserve">, </w:t>
      </w:r>
      <w:r w:rsidR="00321780" w:rsidRPr="00357109">
        <w:rPr>
          <w:rFonts w:ascii="Bookman Old Style" w:hAnsi="Bookman Old Style"/>
          <w:sz w:val="22"/>
          <w:szCs w:val="22"/>
        </w:rPr>
        <w:t>confirma</w:t>
      </w:r>
      <w:r w:rsidR="00A725E8" w:rsidRPr="00357109">
        <w:rPr>
          <w:rFonts w:ascii="Bookman Old Style" w:hAnsi="Bookman Old Style"/>
          <w:sz w:val="22"/>
          <w:szCs w:val="22"/>
        </w:rPr>
        <w:t xml:space="preserve"> la nulidad de </w:t>
      </w:r>
      <w:r w:rsidR="0080253C" w:rsidRPr="00357109">
        <w:rPr>
          <w:rFonts w:ascii="Bookman Old Style" w:hAnsi="Bookman Old Style"/>
          <w:sz w:val="22"/>
          <w:szCs w:val="22"/>
        </w:rPr>
        <w:t xml:space="preserve">una </w:t>
      </w:r>
      <w:r w:rsidR="00C87356" w:rsidRPr="00357109">
        <w:rPr>
          <w:rFonts w:ascii="Bookman Old Style" w:hAnsi="Bookman Old Style"/>
          <w:sz w:val="22"/>
          <w:szCs w:val="22"/>
        </w:rPr>
        <w:t>cláusula</w:t>
      </w:r>
      <w:r w:rsidR="0080253C" w:rsidRPr="00357109">
        <w:rPr>
          <w:rFonts w:ascii="Bookman Old Style" w:hAnsi="Bookman Old Style"/>
          <w:sz w:val="22"/>
          <w:szCs w:val="22"/>
        </w:rPr>
        <w:t xml:space="preserve"> de imposición de gastos</w:t>
      </w:r>
      <w:r w:rsidR="00C87356" w:rsidRPr="00357109">
        <w:rPr>
          <w:rFonts w:ascii="Bookman Old Style" w:hAnsi="Bookman Old Style"/>
          <w:sz w:val="22"/>
          <w:szCs w:val="22"/>
        </w:rPr>
        <w:t xml:space="preserve">, </w:t>
      </w:r>
      <w:r w:rsidR="00C420B1" w:rsidRPr="00357109">
        <w:rPr>
          <w:rFonts w:ascii="Bookman Old Style" w:hAnsi="Bookman Old Style"/>
          <w:sz w:val="22"/>
          <w:szCs w:val="22"/>
        </w:rPr>
        <w:t xml:space="preserve">muy </w:t>
      </w:r>
      <w:r w:rsidR="00C87356" w:rsidRPr="00357109">
        <w:rPr>
          <w:rFonts w:ascii="Bookman Old Style" w:hAnsi="Bookman Old Style"/>
          <w:sz w:val="22"/>
          <w:szCs w:val="22"/>
        </w:rPr>
        <w:t>similar a la</w:t>
      </w:r>
      <w:r w:rsidR="00A725E8" w:rsidRPr="00357109">
        <w:rPr>
          <w:rFonts w:ascii="Bookman Old Style" w:hAnsi="Bookman Old Style"/>
          <w:sz w:val="22"/>
          <w:szCs w:val="22"/>
        </w:rPr>
        <w:t xml:space="preserve"> contenida</w:t>
      </w:r>
      <w:r w:rsidR="00C420B1" w:rsidRPr="00357109">
        <w:rPr>
          <w:rFonts w:ascii="Bookman Old Style" w:hAnsi="Bookman Old Style"/>
          <w:sz w:val="22"/>
          <w:szCs w:val="22"/>
        </w:rPr>
        <w:t xml:space="preserve"> en las</w:t>
      </w:r>
      <w:r w:rsidRPr="00357109">
        <w:rPr>
          <w:rFonts w:ascii="Bookman Old Style" w:hAnsi="Bookman Old Style"/>
          <w:sz w:val="22"/>
          <w:szCs w:val="22"/>
        </w:rPr>
        <w:t xml:space="preserve"> condiciones generales</w:t>
      </w:r>
      <w:r w:rsidR="00C420B1" w:rsidRPr="00357109">
        <w:rPr>
          <w:rFonts w:ascii="Bookman Old Style" w:hAnsi="Bookman Old Style"/>
          <w:sz w:val="22"/>
          <w:szCs w:val="22"/>
        </w:rPr>
        <w:t xml:space="preserve"> de mi contrato</w:t>
      </w:r>
      <w:r w:rsidR="00C87356" w:rsidRPr="00357109">
        <w:rPr>
          <w:rFonts w:ascii="Bookman Old Style" w:hAnsi="Bookman Old Style"/>
          <w:sz w:val="22"/>
          <w:szCs w:val="22"/>
        </w:rPr>
        <w:t xml:space="preserve">. </w:t>
      </w:r>
      <w:r w:rsidR="00D55D44">
        <w:rPr>
          <w:rFonts w:ascii="Bookman Old Style" w:hAnsi="Bookman Old Style"/>
          <w:sz w:val="22"/>
          <w:szCs w:val="22"/>
        </w:rPr>
        <w:t>Según la citada sentencia, la cláusula de gastos del préstamo hipotecario es nula ya que pretende atribuir al consumidor todos los costes derivados de la concertación del contrato, supliendo y en ocasiones contraviniendo, normas legales.</w:t>
      </w:r>
    </w:p>
    <w:p w:rsidR="00C87356" w:rsidRDefault="00C87356" w:rsidP="00D55D44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 xml:space="preserve">Por otro </w:t>
      </w:r>
      <w:r w:rsidR="00A83328" w:rsidRPr="00357109">
        <w:rPr>
          <w:rFonts w:ascii="Bookman Old Style" w:hAnsi="Bookman Old Style"/>
          <w:sz w:val="22"/>
          <w:szCs w:val="22"/>
        </w:rPr>
        <w:t>lado,</w:t>
      </w:r>
      <w:r w:rsidRPr="00357109">
        <w:rPr>
          <w:rFonts w:ascii="Bookman Old Style" w:hAnsi="Bookman Old Style"/>
          <w:sz w:val="22"/>
          <w:szCs w:val="22"/>
        </w:rPr>
        <w:t xml:space="preserve"> el </w:t>
      </w:r>
      <w:r w:rsidR="005F0D71" w:rsidRPr="00357109">
        <w:rPr>
          <w:rFonts w:ascii="Bookman Old Style" w:hAnsi="Bookman Old Style"/>
          <w:sz w:val="22"/>
          <w:szCs w:val="22"/>
        </w:rPr>
        <w:t>Tribunal Supremo</w:t>
      </w:r>
      <w:r w:rsidR="001819CA" w:rsidRPr="00357109">
        <w:rPr>
          <w:rFonts w:ascii="Bookman Old Style" w:hAnsi="Bookman Old Style"/>
          <w:sz w:val="22"/>
          <w:szCs w:val="22"/>
        </w:rPr>
        <w:t>,</w:t>
      </w:r>
      <w:r w:rsidR="005F0D71" w:rsidRPr="00357109">
        <w:rPr>
          <w:rFonts w:ascii="Bookman Old Style" w:hAnsi="Bookman Old Style"/>
          <w:sz w:val="22"/>
          <w:szCs w:val="22"/>
        </w:rPr>
        <w:t xml:space="preserve"> </w:t>
      </w:r>
      <w:r w:rsidR="000C7B91" w:rsidRPr="00357109">
        <w:rPr>
          <w:rFonts w:ascii="Bookman Old Style" w:hAnsi="Bookman Old Style"/>
          <w:sz w:val="22"/>
          <w:szCs w:val="22"/>
        </w:rPr>
        <w:t xml:space="preserve">en su </w:t>
      </w:r>
      <w:r w:rsidR="000C7B91" w:rsidRPr="00357109">
        <w:rPr>
          <w:rFonts w:ascii="Bookman Old Style" w:hAnsi="Bookman Old Style"/>
          <w:b/>
          <w:sz w:val="22"/>
          <w:szCs w:val="22"/>
        </w:rPr>
        <w:t xml:space="preserve">sentencia </w:t>
      </w:r>
      <w:r w:rsidR="00A83328">
        <w:rPr>
          <w:rFonts w:ascii="Bookman Old Style" w:hAnsi="Bookman Old Style"/>
          <w:b/>
          <w:sz w:val="22"/>
          <w:szCs w:val="22"/>
        </w:rPr>
        <w:t>67</w:t>
      </w:r>
      <w:r w:rsidR="000C7B91" w:rsidRPr="00357109">
        <w:rPr>
          <w:rFonts w:ascii="Bookman Old Style" w:hAnsi="Bookman Old Style"/>
          <w:b/>
          <w:sz w:val="22"/>
          <w:szCs w:val="22"/>
        </w:rPr>
        <w:t>/20</w:t>
      </w:r>
      <w:r w:rsidR="00A83328">
        <w:rPr>
          <w:rFonts w:ascii="Bookman Old Style" w:hAnsi="Bookman Old Style"/>
          <w:b/>
          <w:sz w:val="22"/>
          <w:szCs w:val="22"/>
        </w:rPr>
        <w:t>21</w:t>
      </w:r>
      <w:r w:rsidR="000C7B91" w:rsidRPr="00357109">
        <w:rPr>
          <w:rFonts w:ascii="Bookman Old Style" w:hAnsi="Bookman Old Style"/>
          <w:b/>
          <w:sz w:val="22"/>
          <w:szCs w:val="22"/>
        </w:rPr>
        <w:t xml:space="preserve"> de </w:t>
      </w:r>
      <w:r w:rsidR="00A83328">
        <w:rPr>
          <w:rFonts w:ascii="Bookman Old Style" w:hAnsi="Bookman Old Style"/>
          <w:b/>
          <w:sz w:val="22"/>
          <w:szCs w:val="22"/>
        </w:rPr>
        <w:t>27 de enero</w:t>
      </w:r>
      <w:r w:rsidR="000C7B91" w:rsidRPr="00357109">
        <w:rPr>
          <w:rFonts w:ascii="Bookman Old Style" w:hAnsi="Bookman Old Style"/>
          <w:b/>
          <w:sz w:val="22"/>
          <w:szCs w:val="22"/>
        </w:rPr>
        <w:t xml:space="preserve"> </w:t>
      </w:r>
      <w:r w:rsidR="00A83328" w:rsidRPr="00A83328">
        <w:rPr>
          <w:rFonts w:ascii="Bookman Old Style" w:hAnsi="Bookman Old Style"/>
          <w:bCs/>
          <w:sz w:val="22"/>
          <w:szCs w:val="22"/>
        </w:rPr>
        <w:t xml:space="preserve">ha </w:t>
      </w:r>
      <w:r w:rsidR="00A83328" w:rsidRPr="00A83328">
        <w:rPr>
          <w:rFonts w:ascii="Bookman Old Style" w:hAnsi="Bookman Old Style"/>
          <w:bCs/>
          <w:sz w:val="22"/>
          <w:szCs w:val="22"/>
        </w:rPr>
        <w:t>fijado</w:t>
      </w:r>
      <w:r w:rsidR="00A83328" w:rsidRPr="00A83328">
        <w:rPr>
          <w:rFonts w:ascii="Bookman Old Style" w:hAnsi="Bookman Old Style"/>
          <w:bCs/>
          <w:sz w:val="22"/>
          <w:szCs w:val="22"/>
        </w:rPr>
        <w:t xml:space="preserve"> los efectos económicos de la declaración de nulidad de la cláusula de gastos de los préstamos hipotecarios entre bancos y consumidores</w:t>
      </w:r>
      <w:r w:rsidR="00A83328" w:rsidRPr="00A83328">
        <w:t xml:space="preserve"> </w:t>
      </w:r>
      <w:r w:rsidR="00A83328" w:rsidRPr="00A83328">
        <w:rPr>
          <w:rFonts w:ascii="Bookman Old Style" w:hAnsi="Bookman Old Style"/>
          <w:bCs/>
          <w:sz w:val="22"/>
          <w:szCs w:val="22"/>
        </w:rPr>
        <w:t xml:space="preserve">estableciendo que, una vez declarada abusiva la cláusula de imposición de gastos, los consumidores tienen derecho a la restitución de todos los gastos pagados </w:t>
      </w:r>
      <w:bookmarkStart w:id="0" w:name="_Hlk66358744"/>
      <w:r w:rsidR="00A83328" w:rsidRPr="00A83328">
        <w:rPr>
          <w:rFonts w:ascii="Bookman Old Style" w:hAnsi="Bookman Old Style"/>
          <w:bCs/>
          <w:sz w:val="22"/>
          <w:szCs w:val="22"/>
        </w:rPr>
        <w:t>en concepto de registro de la propiedad, gestoría y tasación, así como de la mitad de los gastos notariales</w:t>
      </w:r>
      <w:r w:rsidR="00D55D44" w:rsidRPr="00A83328">
        <w:rPr>
          <w:rFonts w:ascii="Bookman Old Style" w:hAnsi="Bookman Old Style"/>
          <w:bCs/>
          <w:sz w:val="22"/>
          <w:szCs w:val="22"/>
        </w:rPr>
        <w:t>.</w:t>
      </w:r>
      <w:bookmarkEnd w:id="0"/>
    </w:p>
    <w:p w:rsidR="00BC7694" w:rsidRDefault="00BC7694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lastRenderedPageBreak/>
        <w:t xml:space="preserve">Por </w:t>
      </w:r>
      <w:r w:rsidR="005F0D71" w:rsidRPr="00357109">
        <w:rPr>
          <w:rFonts w:ascii="Bookman Old Style" w:hAnsi="Bookman Old Style"/>
          <w:sz w:val="22"/>
          <w:szCs w:val="22"/>
        </w:rPr>
        <w:t xml:space="preserve">todo </w:t>
      </w:r>
      <w:r w:rsidR="00735987" w:rsidRPr="00357109">
        <w:rPr>
          <w:rFonts w:ascii="Bookman Old Style" w:hAnsi="Bookman Old Style"/>
          <w:sz w:val="22"/>
          <w:szCs w:val="22"/>
        </w:rPr>
        <w:t>ell</w:t>
      </w:r>
      <w:r w:rsidR="005F0D71" w:rsidRPr="00357109">
        <w:rPr>
          <w:rFonts w:ascii="Bookman Old Style" w:hAnsi="Bookman Old Style"/>
          <w:sz w:val="22"/>
          <w:szCs w:val="22"/>
        </w:rPr>
        <w:t>o</w:t>
      </w:r>
      <w:r w:rsidR="00C420B1" w:rsidRPr="00357109">
        <w:rPr>
          <w:rFonts w:ascii="Bookman Old Style" w:hAnsi="Bookman Old Style"/>
          <w:sz w:val="22"/>
          <w:szCs w:val="22"/>
        </w:rPr>
        <w:t xml:space="preserve">, </w:t>
      </w:r>
      <w:r w:rsidR="005F0D71" w:rsidRPr="00357109">
        <w:rPr>
          <w:rFonts w:ascii="Bookman Old Style" w:hAnsi="Bookman Old Style"/>
          <w:sz w:val="22"/>
          <w:szCs w:val="22"/>
        </w:rPr>
        <w:t>le solicito</w:t>
      </w:r>
      <w:r w:rsidR="00C87356" w:rsidRPr="00357109">
        <w:rPr>
          <w:rFonts w:ascii="Bookman Old Style" w:hAnsi="Bookman Old Style"/>
          <w:sz w:val="22"/>
          <w:szCs w:val="22"/>
        </w:rPr>
        <w:t xml:space="preserve"> la devolución de los importes</w:t>
      </w:r>
      <w:r w:rsidR="00355B83" w:rsidRPr="00357109">
        <w:rPr>
          <w:rFonts w:ascii="Bookman Old Style" w:hAnsi="Bookman Old Style"/>
          <w:sz w:val="22"/>
          <w:szCs w:val="22"/>
        </w:rPr>
        <w:t xml:space="preserve"> </w:t>
      </w:r>
      <w:r w:rsidR="00093E5A">
        <w:rPr>
          <w:rFonts w:ascii="Bookman Old Style" w:hAnsi="Bookman Old Style"/>
          <w:sz w:val="22"/>
          <w:szCs w:val="22"/>
        </w:rPr>
        <w:t>pagados</w:t>
      </w:r>
      <w:bookmarkStart w:id="1" w:name="_GoBack"/>
      <w:bookmarkEnd w:id="1"/>
      <w:r w:rsidR="00962D57">
        <w:rPr>
          <w:rFonts w:ascii="Bookman Old Style" w:hAnsi="Bookman Old Style"/>
          <w:sz w:val="22"/>
          <w:szCs w:val="22"/>
        </w:rPr>
        <w:t xml:space="preserve"> </w:t>
      </w:r>
      <w:r w:rsidR="00A83328" w:rsidRPr="00A83328">
        <w:rPr>
          <w:rFonts w:ascii="Bookman Old Style" w:hAnsi="Bookman Old Style"/>
          <w:sz w:val="22"/>
          <w:szCs w:val="22"/>
        </w:rPr>
        <w:t>en concepto de registro de la propiedad, gestoría y tasación, así como de la mitad de los gastos notariales</w:t>
      </w:r>
      <w:r w:rsidR="00A83328">
        <w:rPr>
          <w:rFonts w:ascii="Bookman Old Style" w:hAnsi="Bookman Old Style"/>
          <w:sz w:val="22"/>
          <w:szCs w:val="22"/>
        </w:rPr>
        <w:t xml:space="preserve"> </w:t>
      </w:r>
      <w:r w:rsidR="00355B83" w:rsidRPr="00357109">
        <w:rPr>
          <w:rFonts w:ascii="Bookman Old Style" w:hAnsi="Bookman Old Style"/>
          <w:sz w:val="22"/>
          <w:szCs w:val="22"/>
        </w:rPr>
        <w:t>que aboné</w:t>
      </w:r>
      <w:r w:rsidR="00C420B1" w:rsidRPr="00357109">
        <w:rPr>
          <w:rFonts w:ascii="Bookman Old Style" w:hAnsi="Bookman Old Style"/>
          <w:sz w:val="22"/>
          <w:szCs w:val="22"/>
        </w:rPr>
        <w:t xml:space="preserve"> con ocasión de la constitución de mi préstamo hipotecario. Adjunto le remito copia de las facturas de notario</w:t>
      </w:r>
      <w:r w:rsidR="00A83328">
        <w:rPr>
          <w:rFonts w:ascii="Bookman Old Style" w:hAnsi="Bookman Old Style"/>
          <w:sz w:val="22"/>
          <w:szCs w:val="22"/>
        </w:rPr>
        <w:t xml:space="preserve">, </w:t>
      </w:r>
      <w:r w:rsidR="00C420B1" w:rsidRPr="00357109">
        <w:rPr>
          <w:rFonts w:ascii="Bookman Old Style" w:hAnsi="Bookman Old Style"/>
          <w:sz w:val="22"/>
          <w:szCs w:val="22"/>
        </w:rPr>
        <w:t>del registrador</w:t>
      </w:r>
      <w:r w:rsidR="00A83328">
        <w:rPr>
          <w:rFonts w:ascii="Bookman Old Style" w:hAnsi="Bookman Old Style"/>
          <w:sz w:val="22"/>
          <w:szCs w:val="22"/>
        </w:rPr>
        <w:t xml:space="preserve">, de la gestoría y de la tasación </w:t>
      </w:r>
    </w:p>
    <w:p w:rsidR="00357109" w:rsidRPr="00357109" w:rsidRDefault="00357109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357109" w:rsidRDefault="00735987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>Sin otro particular y esperando a que acceda a mis peticiones, reciba un cordial saludo.</w:t>
      </w:r>
    </w:p>
    <w:p w:rsidR="00357109" w:rsidRPr="00357109" w:rsidRDefault="00357109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735987" w:rsidRDefault="00735987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357109">
        <w:rPr>
          <w:rFonts w:ascii="Bookman Old Style" w:hAnsi="Bookman Old Style"/>
          <w:sz w:val="22"/>
          <w:szCs w:val="22"/>
        </w:rPr>
        <w:t>Atentamente,</w:t>
      </w:r>
    </w:p>
    <w:p w:rsidR="00DD3601" w:rsidRDefault="00DD3601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357109" w:rsidRDefault="00357109" w:rsidP="00357109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357109" w:rsidRPr="00357109" w:rsidRDefault="00357109" w:rsidP="00357109">
      <w:pPr>
        <w:spacing w:line="360" w:lineRule="auto"/>
        <w:ind w:firstLine="708"/>
        <w:jc w:val="center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Fdo.:_</w:t>
      </w:r>
      <w:proofErr w:type="gramEnd"/>
      <w:r>
        <w:rPr>
          <w:rFonts w:ascii="Bookman Old Style" w:hAnsi="Bookman Old Style"/>
          <w:sz w:val="22"/>
          <w:szCs w:val="22"/>
        </w:rPr>
        <w:t>________________________</w:t>
      </w:r>
    </w:p>
    <w:sectPr w:rsidR="00357109" w:rsidRPr="00357109" w:rsidSect="009F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9C" w:rsidRDefault="00B04A9C" w:rsidP="00355B83">
      <w:pPr>
        <w:spacing w:before="0" w:after="0"/>
      </w:pPr>
      <w:r>
        <w:separator/>
      </w:r>
    </w:p>
  </w:endnote>
  <w:endnote w:type="continuationSeparator" w:id="0">
    <w:p w:rsidR="00B04A9C" w:rsidRDefault="00B04A9C" w:rsidP="00355B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9C" w:rsidRDefault="00B04A9C" w:rsidP="00355B83">
      <w:pPr>
        <w:spacing w:before="0" w:after="0"/>
      </w:pPr>
      <w:r>
        <w:separator/>
      </w:r>
    </w:p>
  </w:footnote>
  <w:footnote w:type="continuationSeparator" w:id="0">
    <w:p w:rsidR="00B04A9C" w:rsidRDefault="00B04A9C" w:rsidP="00355B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841"/>
    <w:multiLevelType w:val="hybridMultilevel"/>
    <w:tmpl w:val="08FE3A64"/>
    <w:lvl w:ilvl="0" w:tplc="FEC8F62E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9510B9"/>
    <w:multiLevelType w:val="hybridMultilevel"/>
    <w:tmpl w:val="78B2AE7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AE6B5F"/>
    <w:multiLevelType w:val="hybridMultilevel"/>
    <w:tmpl w:val="AF6C75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8F4"/>
    <w:rsid w:val="00093E5A"/>
    <w:rsid w:val="000C7B91"/>
    <w:rsid w:val="000E3916"/>
    <w:rsid w:val="000E70BB"/>
    <w:rsid w:val="00103DEC"/>
    <w:rsid w:val="00122F6F"/>
    <w:rsid w:val="00146DAE"/>
    <w:rsid w:val="001748F4"/>
    <w:rsid w:val="001819CA"/>
    <w:rsid w:val="001D66A4"/>
    <w:rsid w:val="001E7F6B"/>
    <w:rsid w:val="00220774"/>
    <w:rsid w:val="00296474"/>
    <w:rsid w:val="002A464A"/>
    <w:rsid w:val="002C7AA9"/>
    <w:rsid w:val="00321780"/>
    <w:rsid w:val="003433D0"/>
    <w:rsid w:val="00355B83"/>
    <w:rsid w:val="00357109"/>
    <w:rsid w:val="003C2D35"/>
    <w:rsid w:val="0042187F"/>
    <w:rsid w:val="004D2429"/>
    <w:rsid w:val="00553FA6"/>
    <w:rsid w:val="005F0D71"/>
    <w:rsid w:val="0067644D"/>
    <w:rsid w:val="00704E24"/>
    <w:rsid w:val="00735987"/>
    <w:rsid w:val="00796496"/>
    <w:rsid w:val="007F03AF"/>
    <w:rsid w:val="0080253C"/>
    <w:rsid w:val="008716C8"/>
    <w:rsid w:val="008A0259"/>
    <w:rsid w:val="00962D57"/>
    <w:rsid w:val="009F73E8"/>
    <w:rsid w:val="00A614C0"/>
    <w:rsid w:val="00A725E8"/>
    <w:rsid w:val="00A83328"/>
    <w:rsid w:val="00AA2848"/>
    <w:rsid w:val="00B04A9C"/>
    <w:rsid w:val="00BC7694"/>
    <w:rsid w:val="00C420B1"/>
    <w:rsid w:val="00C87356"/>
    <w:rsid w:val="00D13CF5"/>
    <w:rsid w:val="00D55D44"/>
    <w:rsid w:val="00DD3601"/>
    <w:rsid w:val="00E42134"/>
    <w:rsid w:val="00EC7FC2"/>
    <w:rsid w:val="00EE175E"/>
    <w:rsid w:val="00F02A2D"/>
    <w:rsid w:val="00F05A1E"/>
    <w:rsid w:val="00F97EAF"/>
    <w:rsid w:val="00F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1D18E"/>
  <w15:docId w15:val="{793D27D3-7640-42E1-A175-ECFA5037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2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mbria" w:hAnsi="Cambria" w:cs="Times New Roman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8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5B8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5B83"/>
    <w:rPr>
      <w:rFonts w:ascii="Cambria" w:hAnsi="Cambria" w:cs="Times New Roman"/>
      <w:sz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55B8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B83"/>
    <w:rPr>
      <w:rFonts w:ascii="Cambria" w:hAnsi="Cambria" w:cs="Times New Roman"/>
      <w:sz w:val="24"/>
      <w:lang w:eastAsia="en-US"/>
    </w:rPr>
  </w:style>
  <w:style w:type="paragraph" w:customStyle="1" w:styleId="Default">
    <w:name w:val="Default"/>
    <w:rsid w:val="003433D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C460-A7BA-41D3-A913-FE97F85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Conseur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David</dc:creator>
  <cp:lastModifiedBy>Lopez David</cp:lastModifiedBy>
  <cp:revision>3</cp:revision>
  <cp:lastPrinted>2017-08-08T08:25:00Z</cp:lastPrinted>
  <dcterms:created xsi:type="dcterms:W3CDTF">2021-03-11T11:42:00Z</dcterms:created>
  <dcterms:modified xsi:type="dcterms:W3CDTF">2021-03-11T11:49:00Z</dcterms:modified>
</cp:coreProperties>
</file>